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07E5" w:rsidRDefault="00E007E5" w:rsidP="00663161">
      <w:pPr>
        <w:rPr>
          <w:color w:val="FF0000"/>
        </w:rPr>
      </w:pPr>
    </w:p>
    <w:p w:rsidR="00E007E5" w:rsidRDefault="00E007E5" w:rsidP="00663161">
      <w:pPr>
        <w:rPr>
          <w:color w:val="FF0000"/>
        </w:rPr>
      </w:pPr>
      <w:r>
        <w:rPr>
          <w:noProof/>
        </w:rPr>
        <w:drawing>
          <wp:inline distT="0" distB="0" distL="0" distR="0" wp14:anchorId="1C01CF9A" wp14:editId="0C8618FF">
            <wp:extent cx="5943600" cy="321881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943600" cy="3218815"/>
                    </a:xfrm>
                    <a:prstGeom prst="rect">
                      <a:avLst/>
                    </a:prstGeom>
                  </pic:spPr>
                </pic:pic>
              </a:graphicData>
            </a:graphic>
          </wp:inline>
        </w:drawing>
      </w:r>
    </w:p>
    <w:p w:rsidR="00663161" w:rsidRDefault="00CF13C5" w:rsidP="00663161">
      <w:r w:rsidRPr="00CF13C5">
        <w:rPr>
          <w:color w:val="FF0000"/>
        </w:rPr>
        <w:t>Student 1</w:t>
      </w:r>
      <w:r w:rsidR="00663161" w:rsidRPr="00663161">
        <w:t xml:space="preserve"> </w:t>
      </w:r>
    </w:p>
    <w:p w:rsidR="00E007E5" w:rsidRPr="00E0037C" w:rsidRDefault="00E007E5" w:rsidP="00E0037C">
      <w:pPr>
        <w:spacing w:line="480" w:lineRule="auto"/>
        <w:rPr>
          <w:rFonts w:ascii="Times New Roman" w:hAnsi="Times New Roman" w:cs="Times New Roman"/>
          <w:sz w:val="24"/>
          <w:szCs w:val="24"/>
        </w:rPr>
      </w:pPr>
      <w:r w:rsidRPr="00E0037C">
        <w:rPr>
          <w:rFonts w:ascii="Times New Roman" w:hAnsi="Times New Roman" w:cs="Times New Roman"/>
          <w:sz w:val="24"/>
          <w:szCs w:val="24"/>
        </w:rPr>
        <w:t>Hi Matson</w:t>
      </w:r>
    </w:p>
    <w:p w:rsidR="00663161" w:rsidRPr="00E007E5" w:rsidRDefault="00E007E5" w:rsidP="00E007E5">
      <w:pPr>
        <w:spacing w:line="480" w:lineRule="auto"/>
        <w:ind w:firstLine="720"/>
        <w:rPr>
          <w:rFonts w:ascii="Times New Roman" w:hAnsi="Times New Roman" w:cs="Times New Roman"/>
          <w:sz w:val="24"/>
          <w:szCs w:val="24"/>
        </w:rPr>
      </w:pPr>
      <w:r>
        <w:rPr>
          <w:rFonts w:ascii="Times New Roman" w:hAnsi="Times New Roman" w:cs="Times New Roman"/>
          <w:sz w:val="24"/>
          <w:szCs w:val="24"/>
        </w:rPr>
        <w:t>Even though</w:t>
      </w:r>
      <w:r w:rsidR="00663161" w:rsidRPr="00E007E5">
        <w:rPr>
          <w:rFonts w:ascii="Times New Roman" w:hAnsi="Times New Roman" w:cs="Times New Roman"/>
          <w:sz w:val="24"/>
          <w:szCs w:val="24"/>
        </w:rPr>
        <w:t xml:space="preserve"> the two types of budgeting play a significant role in the budgeting </w:t>
      </w:r>
      <w:r w:rsidR="00C5277A">
        <w:rPr>
          <w:rFonts w:ascii="Times New Roman" w:hAnsi="Times New Roman" w:cs="Times New Roman"/>
          <w:sz w:val="24"/>
          <w:szCs w:val="24"/>
        </w:rPr>
        <w:t>of</w:t>
      </w:r>
      <w:bookmarkStart w:id="0" w:name="_GoBack"/>
      <w:bookmarkEnd w:id="0"/>
      <w:r w:rsidR="00663161" w:rsidRPr="00E007E5">
        <w:rPr>
          <w:rFonts w:ascii="Times New Roman" w:hAnsi="Times New Roman" w:cs="Times New Roman"/>
          <w:sz w:val="24"/>
          <w:szCs w:val="24"/>
        </w:rPr>
        <w:t xml:space="preserve"> scarce resources, flexible budget remains to be the most outstanding type of budgeting that one can </w:t>
      </w:r>
      <w:r w:rsidR="00E0037C">
        <w:rPr>
          <w:rFonts w:ascii="Times New Roman" w:hAnsi="Times New Roman" w:cs="Times New Roman"/>
          <w:sz w:val="24"/>
          <w:szCs w:val="24"/>
        </w:rPr>
        <w:t>imagine.</w:t>
      </w:r>
      <w:r w:rsidR="00E0037C" w:rsidRPr="00E007E5">
        <w:rPr>
          <w:rFonts w:ascii="Times New Roman" w:hAnsi="Times New Roman" w:cs="Times New Roman"/>
          <w:sz w:val="24"/>
          <w:szCs w:val="24"/>
        </w:rPr>
        <w:t xml:space="preserve"> It</w:t>
      </w:r>
      <w:r w:rsidR="00663161" w:rsidRPr="00E007E5">
        <w:rPr>
          <w:rFonts w:ascii="Times New Roman" w:hAnsi="Times New Roman" w:cs="Times New Roman"/>
          <w:sz w:val="24"/>
          <w:szCs w:val="24"/>
        </w:rPr>
        <w:t xml:space="preserve"> </w:t>
      </w:r>
      <w:r w:rsidRPr="00E007E5">
        <w:rPr>
          <w:rFonts w:ascii="Times New Roman" w:hAnsi="Times New Roman" w:cs="Times New Roman"/>
          <w:sz w:val="24"/>
          <w:szCs w:val="24"/>
        </w:rPr>
        <w:t>gives room</w:t>
      </w:r>
      <w:r w:rsidR="00663161" w:rsidRPr="00E007E5">
        <w:rPr>
          <w:rFonts w:ascii="Times New Roman" w:hAnsi="Times New Roman" w:cs="Times New Roman"/>
          <w:sz w:val="24"/>
          <w:szCs w:val="24"/>
        </w:rPr>
        <w:t xml:space="preserve"> for divergent </w:t>
      </w:r>
      <w:r w:rsidRPr="00E007E5">
        <w:rPr>
          <w:rFonts w:ascii="Times New Roman" w:hAnsi="Times New Roman" w:cs="Times New Roman"/>
          <w:sz w:val="24"/>
          <w:szCs w:val="24"/>
        </w:rPr>
        <w:t>views; it</w:t>
      </w:r>
      <w:r w:rsidR="00663161" w:rsidRPr="00E007E5">
        <w:rPr>
          <w:rFonts w:ascii="Times New Roman" w:hAnsi="Times New Roman" w:cs="Times New Roman"/>
          <w:sz w:val="24"/>
          <w:szCs w:val="24"/>
        </w:rPr>
        <w:t xml:space="preserve"> reflects the expenditure appropriate to various levels of </w:t>
      </w:r>
      <w:r w:rsidRPr="00E007E5">
        <w:rPr>
          <w:rFonts w:ascii="Times New Roman" w:hAnsi="Times New Roman" w:cs="Times New Roman"/>
          <w:sz w:val="24"/>
          <w:szCs w:val="24"/>
        </w:rPr>
        <w:t>output. Most</w:t>
      </w:r>
      <w:r w:rsidR="00663161" w:rsidRPr="00E007E5">
        <w:rPr>
          <w:rFonts w:ascii="Times New Roman" w:hAnsi="Times New Roman" w:cs="Times New Roman"/>
          <w:sz w:val="24"/>
          <w:szCs w:val="24"/>
        </w:rPr>
        <w:t xml:space="preserve"> of the </w:t>
      </w:r>
      <w:r w:rsidRPr="00E007E5">
        <w:rPr>
          <w:rFonts w:ascii="Times New Roman" w:hAnsi="Times New Roman" w:cs="Times New Roman"/>
          <w:sz w:val="24"/>
          <w:szCs w:val="24"/>
        </w:rPr>
        <w:t>expenditures that</w:t>
      </w:r>
      <w:r w:rsidR="00663161" w:rsidRPr="00E007E5">
        <w:rPr>
          <w:rFonts w:ascii="Times New Roman" w:hAnsi="Times New Roman" w:cs="Times New Roman"/>
          <w:sz w:val="24"/>
          <w:szCs w:val="24"/>
        </w:rPr>
        <w:t xml:space="preserve"> are established through a flexible </w:t>
      </w:r>
      <w:r w:rsidRPr="00E007E5">
        <w:rPr>
          <w:rFonts w:ascii="Times New Roman" w:hAnsi="Times New Roman" w:cs="Times New Roman"/>
          <w:sz w:val="24"/>
          <w:szCs w:val="24"/>
        </w:rPr>
        <w:t>budget are</w:t>
      </w:r>
      <w:r w:rsidR="00663161" w:rsidRPr="00E007E5">
        <w:rPr>
          <w:rFonts w:ascii="Times New Roman" w:hAnsi="Times New Roman" w:cs="Times New Roman"/>
          <w:sz w:val="24"/>
          <w:szCs w:val="24"/>
        </w:rPr>
        <w:t xml:space="preserve"> suitable for </w:t>
      </w:r>
      <w:r w:rsidRPr="00E007E5">
        <w:rPr>
          <w:rFonts w:ascii="Times New Roman" w:hAnsi="Times New Roman" w:cs="Times New Roman"/>
          <w:sz w:val="24"/>
          <w:szCs w:val="24"/>
        </w:rPr>
        <w:t>comparison mainly</w:t>
      </w:r>
      <w:r w:rsidR="00663161" w:rsidRPr="00E007E5">
        <w:rPr>
          <w:rFonts w:ascii="Times New Roman" w:hAnsi="Times New Roman" w:cs="Times New Roman"/>
          <w:sz w:val="24"/>
          <w:szCs w:val="24"/>
        </w:rPr>
        <w:t xml:space="preserve"> of the actual expenditure incurred with the budgeted level applicable majorly for that particular level of activity attained. Thus making it be the most preferred.</w:t>
      </w:r>
    </w:p>
    <w:p w:rsidR="00E007E5" w:rsidRPr="00E007E5" w:rsidRDefault="00E007E5" w:rsidP="00E007E5">
      <w:pPr>
        <w:spacing w:line="480" w:lineRule="auto"/>
        <w:ind w:firstLine="720"/>
        <w:rPr>
          <w:rFonts w:ascii="Times New Roman" w:hAnsi="Times New Roman" w:cs="Times New Roman"/>
          <w:sz w:val="24"/>
          <w:szCs w:val="24"/>
        </w:rPr>
      </w:pPr>
      <w:r w:rsidRPr="00E007E5">
        <w:rPr>
          <w:rFonts w:ascii="Times New Roman" w:hAnsi="Times New Roman" w:cs="Times New Roman"/>
          <w:sz w:val="24"/>
          <w:szCs w:val="24"/>
        </w:rPr>
        <w:t>Furthermore, this</w:t>
      </w:r>
      <w:r w:rsidR="00663161" w:rsidRPr="00E007E5">
        <w:rPr>
          <w:rFonts w:ascii="Times New Roman" w:hAnsi="Times New Roman" w:cs="Times New Roman"/>
          <w:sz w:val="24"/>
          <w:szCs w:val="24"/>
        </w:rPr>
        <w:t xml:space="preserve"> type of </w:t>
      </w:r>
      <w:r w:rsidRPr="00E007E5">
        <w:rPr>
          <w:rFonts w:ascii="Times New Roman" w:hAnsi="Times New Roman" w:cs="Times New Roman"/>
          <w:sz w:val="24"/>
          <w:szCs w:val="24"/>
        </w:rPr>
        <w:t>budgeting has</w:t>
      </w:r>
      <w:r w:rsidR="00663161" w:rsidRPr="00E007E5">
        <w:rPr>
          <w:rFonts w:ascii="Times New Roman" w:hAnsi="Times New Roman" w:cs="Times New Roman"/>
          <w:sz w:val="24"/>
          <w:szCs w:val="24"/>
        </w:rPr>
        <w:t xml:space="preserve"> proved to have the ability to reckon the operational realities and streamlines control function and profit </w:t>
      </w:r>
      <w:r w:rsidRPr="00E007E5">
        <w:rPr>
          <w:rFonts w:ascii="Times New Roman" w:hAnsi="Times New Roman" w:cs="Times New Roman"/>
          <w:sz w:val="24"/>
          <w:szCs w:val="24"/>
        </w:rPr>
        <w:t>planning. We</w:t>
      </w:r>
      <w:r w:rsidR="00663161" w:rsidRPr="00E007E5">
        <w:rPr>
          <w:rFonts w:ascii="Times New Roman" w:hAnsi="Times New Roman" w:cs="Times New Roman"/>
          <w:sz w:val="24"/>
          <w:szCs w:val="24"/>
        </w:rPr>
        <w:t xml:space="preserve"> can therefore agree that given a market scenario, the company using a flexible budgeting </w:t>
      </w:r>
      <w:r w:rsidRPr="00E007E5">
        <w:rPr>
          <w:rFonts w:ascii="Times New Roman" w:hAnsi="Times New Roman" w:cs="Times New Roman"/>
          <w:sz w:val="24"/>
          <w:szCs w:val="24"/>
        </w:rPr>
        <w:t>approach can</w:t>
      </w:r>
      <w:r w:rsidR="00663161" w:rsidRPr="00E007E5">
        <w:rPr>
          <w:rFonts w:ascii="Times New Roman" w:hAnsi="Times New Roman" w:cs="Times New Roman"/>
          <w:sz w:val="24"/>
          <w:szCs w:val="24"/>
        </w:rPr>
        <w:t xml:space="preserve"> adapt so much easily than the one that focuses much on the static option.</w:t>
      </w:r>
    </w:p>
    <w:p w:rsidR="00E007E5" w:rsidRDefault="00E007E5">
      <w:pPr>
        <w:rPr>
          <w:color w:val="FF0000"/>
        </w:rPr>
      </w:pPr>
    </w:p>
    <w:p w:rsidR="00E007E5" w:rsidRDefault="00E007E5">
      <w:pPr>
        <w:rPr>
          <w:color w:val="FF0000"/>
        </w:rPr>
      </w:pPr>
      <w:r>
        <w:rPr>
          <w:noProof/>
        </w:rPr>
        <w:drawing>
          <wp:inline distT="0" distB="0" distL="0" distR="0" wp14:anchorId="17844C96" wp14:editId="497ADEB9">
            <wp:extent cx="5943600" cy="3615690"/>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3615690"/>
                    </a:xfrm>
                    <a:prstGeom prst="rect">
                      <a:avLst/>
                    </a:prstGeom>
                  </pic:spPr>
                </pic:pic>
              </a:graphicData>
            </a:graphic>
          </wp:inline>
        </w:drawing>
      </w:r>
    </w:p>
    <w:p w:rsidR="00CF13C5" w:rsidRDefault="00CF13C5">
      <w:pPr>
        <w:rPr>
          <w:color w:val="FF0000"/>
        </w:rPr>
      </w:pPr>
      <w:r w:rsidRPr="00CF13C5">
        <w:rPr>
          <w:color w:val="FF0000"/>
        </w:rPr>
        <w:t xml:space="preserve">Student 2 </w:t>
      </w:r>
    </w:p>
    <w:p w:rsidR="00E007E5" w:rsidRPr="00E0037C" w:rsidRDefault="00E007E5" w:rsidP="00E0037C">
      <w:pPr>
        <w:spacing w:line="480" w:lineRule="auto"/>
        <w:rPr>
          <w:rFonts w:ascii="Times New Roman" w:hAnsi="Times New Roman" w:cs="Times New Roman"/>
          <w:sz w:val="24"/>
          <w:szCs w:val="24"/>
        </w:rPr>
      </w:pPr>
      <w:r w:rsidRPr="00E0037C">
        <w:rPr>
          <w:rFonts w:ascii="Times New Roman" w:hAnsi="Times New Roman" w:cs="Times New Roman"/>
          <w:sz w:val="24"/>
          <w:szCs w:val="24"/>
        </w:rPr>
        <w:t>Hello Cisneros</w:t>
      </w:r>
    </w:p>
    <w:p w:rsidR="00E007E5" w:rsidRPr="00E007E5" w:rsidRDefault="00663161" w:rsidP="00E007E5">
      <w:pPr>
        <w:spacing w:line="480" w:lineRule="auto"/>
        <w:ind w:firstLine="720"/>
        <w:rPr>
          <w:rFonts w:ascii="Times New Roman" w:hAnsi="Times New Roman" w:cs="Times New Roman"/>
          <w:sz w:val="24"/>
          <w:szCs w:val="24"/>
        </w:rPr>
      </w:pPr>
      <w:r w:rsidRPr="00E007E5">
        <w:rPr>
          <w:rFonts w:ascii="Times New Roman" w:hAnsi="Times New Roman" w:cs="Times New Roman"/>
          <w:sz w:val="24"/>
          <w:szCs w:val="24"/>
        </w:rPr>
        <w:t>Aligning an organization’s budget to ever changing activities in the market can be of a great importance to the general</w:t>
      </w:r>
      <w:r w:rsidR="00E007E5">
        <w:rPr>
          <w:rFonts w:ascii="Times New Roman" w:hAnsi="Times New Roman" w:cs="Times New Roman"/>
          <w:sz w:val="24"/>
          <w:szCs w:val="24"/>
        </w:rPr>
        <w:t xml:space="preserve"> progress </w:t>
      </w:r>
      <w:r w:rsidRPr="00E007E5">
        <w:rPr>
          <w:rFonts w:ascii="Times New Roman" w:hAnsi="Times New Roman" w:cs="Times New Roman"/>
          <w:sz w:val="24"/>
          <w:szCs w:val="24"/>
        </w:rPr>
        <w:t xml:space="preserve">of an </w:t>
      </w:r>
      <w:r w:rsidR="00E007E5" w:rsidRPr="00E007E5">
        <w:rPr>
          <w:rFonts w:ascii="Times New Roman" w:hAnsi="Times New Roman" w:cs="Times New Roman"/>
          <w:sz w:val="24"/>
          <w:szCs w:val="24"/>
        </w:rPr>
        <w:t>organization as</w:t>
      </w:r>
      <w:r w:rsidRPr="00E007E5">
        <w:rPr>
          <w:rFonts w:ascii="Times New Roman" w:hAnsi="Times New Roman" w:cs="Times New Roman"/>
          <w:sz w:val="24"/>
          <w:szCs w:val="24"/>
        </w:rPr>
        <w:t xml:space="preserve"> much as proper planning is </w:t>
      </w:r>
      <w:r w:rsidR="00E007E5" w:rsidRPr="00E007E5">
        <w:rPr>
          <w:rFonts w:ascii="Times New Roman" w:hAnsi="Times New Roman" w:cs="Times New Roman"/>
          <w:sz w:val="24"/>
          <w:szCs w:val="24"/>
        </w:rPr>
        <w:t>concerned. Applying</w:t>
      </w:r>
      <w:r w:rsidRPr="00E007E5">
        <w:rPr>
          <w:rFonts w:ascii="Times New Roman" w:hAnsi="Times New Roman" w:cs="Times New Roman"/>
          <w:sz w:val="24"/>
          <w:szCs w:val="24"/>
        </w:rPr>
        <w:t xml:space="preserve"> static budg</w:t>
      </w:r>
      <w:r w:rsidR="00E0037C">
        <w:rPr>
          <w:rFonts w:ascii="Times New Roman" w:hAnsi="Times New Roman" w:cs="Times New Roman"/>
          <w:sz w:val="24"/>
          <w:szCs w:val="24"/>
        </w:rPr>
        <w:t xml:space="preserve">et can a times create </w:t>
      </w:r>
      <w:r w:rsidR="00E007E5">
        <w:rPr>
          <w:rFonts w:ascii="Times New Roman" w:hAnsi="Times New Roman" w:cs="Times New Roman"/>
          <w:sz w:val="24"/>
          <w:szCs w:val="24"/>
        </w:rPr>
        <w:t xml:space="preserve">a challenge </w:t>
      </w:r>
      <w:r w:rsidRPr="00E007E5">
        <w:rPr>
          <w:rFonts w:ascii="Times New Roman" w:hAnsi="Times New Roman" w:cs="Times New Roman"/>
          <w:sz w:val="24"/>
          <w:szCs w:val="24"/>
        </w:rPr>
        <w:t xml:space="preserve">based on the fact </w:t>
      </w:r>
      <w:r w:rsidR="00E007E5" w:rsidRPr="00E007E5">
        <w:rPr>
          <w:rFonts w:ascii="Times New Roman" w:hAnsi="Times New Roman" w:cs="Times New Roman"/>
          <w:sz w:val="24"/>
          <w:szCs w:val="24"/>
        </w:rPr>
        <w:t>that it’s</w:t>
      </w:r>
      <w:r w:rsidRPr="00E007E5">
        <w:rPr>
          <w:rFonts w:ascii="Times New Roman" w:hAnsi="Times New Roman" w:cs="Times New Roman"/>
          <w:sz w:val="24"/>
          <w:szCs w:val="24"/>
        </w:rPr>
        <w:t xml:space="preserve"> very difficult to fact</w:t>
      </w:r>
      <w:r w:rsidR="00E007E5">
        <w:rPr>
          <w:rFonts w:ascii="Times New Roman" w:hAnsi="Times New Roman" w:cs="Times New Roman"/>
          <w:sz w:val="24"/>
          <w:szCs w:val="24"/>
        </w:rPr>
        <w:t xml:space="preserve">or </w:t>
      </w:r>
      <w:r w:rsidRPr="00E007E5">
        <w:rPr>
          <w:rFonts w:ascii="Times New Roman" w:hAnsi="Times New Roman" w:cs="Times New Roman"/>
          <w:sz w:val="24"/>
          <w:szCs w:val="24"/>
        </w:rPr>
        <w:t xml:space="preserve">in </w:t>
      </w:r>
      <w:r w:rsidR="00E007E5" w:rsidRPr="00E007E5">
        <w:rPr>
          <w:rFonts w:ascii="Times New Roman" w:hAnsi="Times New Roman" w:cs="Times New Roman"/>
          <w:sz w:val="24"/>
          <w:szCs w:val="24"/>
        </w:rPr>
        <w:t xml:space="preserve">Inflation </w:t>
      </w:r>
      <w:r w:rsidR="00E007E5">
        <w:rPr>
          <w:rFonts w:ascii="Times New Roman" w:hAnsi="Times New Roman" w:cs="Times New Roman"/>
          <w:sz w:val="24"/>
          <w:szCs w:val="24"/>
        </w:rPr>
        <w:t xml:space="preserve">and all other unforeseen </w:t>
      </w:r>
      <w:r w:rsidR="00E0037C">
        <w:rPr>
          <w:rFonts w:ascii="Times New Roman" w:hAnsi="Times New Roman" w:cs="Times New Roman"/>
          <w:sz w:val="24"/>
          <w:szCs w:val="24"/>
        </w:rPr>
        <w:t xml:space="preserve">disasters </w:t>
      </w:r>
      <w:r w:rsidR="00E007E5" w:rsidRPr="00E007E5">
        <w:rPr>
          <w:rFonts w:ascii="Times New Roman" w:hAnsi="Times New Roman" w:cs="Times New Roman"/>
          <w:sz w:val="24"/>
          <w:szCs w:val="24"/>
        </w:rPr>
        <w:t>when</w:t>
      </w:r>
      <w:r w:rsidRPr="00E007E5">
        <w:rPr>
          <w:rFonts w:ascii="Times New Roman" w:hAnsi="Times New Roman" w:cs="Times New Roman"/>
          <w:sz w:val="24"/>
          <w:szCs w:val="24"/>
        </w:rPr>
        <w:t xml:space="preserve"> planning because no one can ascer</w:t>
      </w:r>
      <w:r w:rsidR="00E007E5" w:rsidRPr="00E007E5">
        <w:rPr>
          <w:rFonts w:ascii="Times New Roman" w:hAnsi="Times New Roman" w:cs="Times New Roman"/>
          <w:sz w:val="24"/>
          <w:szCs w:val="24"/>
        </w:rPr>
        <w:t>tain when and how far it can hit the economy at large.</w:t>
      </w:r>
    </w:p>
    <w:p w:rsidR="00CF13C5" w:rsidRDefault="00E007E5" w:rsidP="00E007E5">
      <w:pPr>
        <w:spacing w:line="480" w:lineRule="auto"/>
        <w:ind w:firstLine="720"/>
      </w:pPr>
      <w:r w:rsidRPr="00E007E5">
        <w:rPr>
          <w:rFonts w:ascii="Times New Roman" w:hAnsi="Times New Roman" w:cs="Times New Roman"/>
          <w:sz w:val="24"/>
          <w:szCs w:val="24"/>
        </w:rPr>
        <w:t>It’s absolutely correct to state that most of activities like paying rent might not change every month, but we can still realize that for the case of an enterprise that does its yearly budgeting, approach might create unnecessary inconveniences that will later require for the planning team to go back into the drawing board and be able to alter the budget a little bit</w:t>
      </w:r>
      <w:r w:rsidRPr="00E007E5">
        <w:t>.</w:t>
      </w:r>
      <w:r w:rsidR="00663161">
        <w:t xml:space="preserve"> </w:t>
      </w:r>
    </w:p>
    <w:sectPr w:rsidR="00CF13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13C5"/>
    <w:rsid w:val="0014382A"/>
    <w:rsid w:val="001A63C1"/>
    <w:rsid w:val="0038647A"/>
    <w:rsid w:val="00663161"/>
    <w:rsid w:val="0079269E"/>
    <w:rsid w:val="00A70114"/>
    <w:rsid w:val="00C5277A"/>
    <w:rsid w:val="00C71646"/>
    <w:rsid w:val="00CF13C5"/>
    <w:rsid w:val="00D9689B"/>
    <w:rsid w:val="00DB7321"/>
    <w:rsid w:val="00E0037C"/>
    <w:rsid w:val="00E007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968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689B"/>
    <w:rPr>
      <w:rFonts w:ascii="Tahoma" w:hAnsi="Tahoma" w:cs="Tahoma"/>
      <w:sz w:val="16"/>
      <w:szCs w:val="16"/>
    </w:rPr>
  </w:style>
  <w:style w:type="paragraph" w:styleId="NormalWeb">
    <w:name w:val="Normal (Web)"/>
    <w:basedOn w:val="Normal"/>
    <w:uiPriority w:val="99"/>
    <w:semiHidden/>
    <w:unhideWhenUsed/>
    <w:rsid w:val="00D9689B"/>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968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689B"/>
    <w:rPr>
      <w:rFonts w:ascii="Tahoma" w:hAnsi="Tahoma" w:cs="Tahoma"/>
      <w:sz w:val="16"/>
      <w:szCs w:val="16"/>
    </w:rPr>
  </w:style>
  <w:style w:type="paragraph" w:styleId="NormalWeb">
    <w:name w:val="Normal (Web)"/>
    <w:basedOn w:val="Normal"/>
    <w:uiPriority w:val="99"/>
    <w:semiHidden/>
    <w:unhideWhenUsed/>
    <w:rsid w:val="00D9689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5725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263</Words>
  <Characters>1502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Northrop Grumman Corporation</Company>
  <LinksUpToDate>false</LinksUpToDate>
  <CharactersWithSpaces>1762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Verma, Honey [US] (AS)</dc:creator>
  <cp:lastModifiedBy>hp</cp:lastModifiedBy>
  <cp:revision>4</cp:revision>
  <dcterms:created xsi:type="dcterms:W3CDTF">2020-09-15T21:15:00Z</dcterms:created>
  <dcterms:modified xsi:type="dcterms:W3CDTF">2020-09-15T21:15:00Z</dcterms:modified>
</cp:coreProperties>
</file>